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0A5E47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0A5E47">
        <w:rPr>
          <w:sz w:val="20"/>
          <w:szCs w:val="20"/>
        </w:rPr>
        <w:t>září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2</w:t>
      </w:r>
      <w:r w:rsidR="000A5E47">
        <w:rPr>
          <w:b/>
          <w:bCs/>
          <w:sz w:val="22"/>
          <w:szCs w:val="22"/>
        </w:rPr>
        <w:t>3</w:t>
      </w:r>
      <w:r w:rsidR="007E3227" w:rsidRPr="00824B18">
        <w:rPr>
          <w:b/>
          <w:bCs/>
          <w:sz w:val="22"/>
          <w:szCs w:val="22"/>
        </w:rPr>
        <w:t xml:space="preserve">. zasedání Zastupitelstva Jihočeského </w:t>
      </w:r>
      <w:bookmarkEnd w:id="0"/>
      <w:r w:rsidR="007E3227" w:rsidRPr="00824B18">
        <w:rPr>
          <w:b/>
          <w:bCs/>
          <w:sz w:val="22"/>
          <w:szCs w:val="22"/>
        </w:rPr>
        <w:t>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0A5E47">
        <w:rPr>
          <w:sz w:val="22"/>
          <w:szCs w:val="22"/>
        </w:rPr>
        <w:t>3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0A5E47">
        <w:rPr>
          <w:b/>
          <w:bCs/>
          <w:sz w:val="22"/>
          <w:szCs w:val="22"/>
        </w:rPr>
        <w:t>3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0A5E47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 xml:space="preserve">. </w:t>
      </w:r>
      <w:r w:rsidR="000A5E47">
        <w:rPr>
          <w:b/>
          <w:bCs/>
          <w:sz w:val="22"/>
          <w:szCs w:val="22"/>
        </w:rPr>
        <w:t>září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Slib nového člena zastupitelstva kraje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14. 6. do 4. 9.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přísedících krajského soudu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investiční dotace z rozpočtu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Hasičskému záchrannému sboru Jihočeského kraje na výškovou techniku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„Marketingové aktivity Jihočeské centrály cestovního ruchu“ a jeho financování z rozpočtu JCCR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Zvýšení základního kapitálu obchodní společnosti Nemocnice Č. Budějovice, a.s.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Český Krumlov,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Strakonice,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Prachatice,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obchodní společnosti Nemocnice Dačice, a.s., „Ekologizace energetického zdroje a modernizace osvětlovací soustavy Nemocnice Dačice, a.s.“ v rámci 121. výzvy </w:t>
      </w:r>
      <w:proofErr w:type="gramStart"/>
      <w:r>
        <w:rPr>
          <w:rFonts w:ascii="Tahoma" w:hAnsi="Tahoma" w:cs="Tahoma"/>
          <w:szCs w:val="20"/>
        </w:rPr>
        <w:t>OPŽP - kofinancování</w:t>
      </w:r>
      <w:proofErr w:type="gramEnd"/>
      <w:r>
        <w:rPr>
          <w:rFonts w:ascii="Tahoma" w:hAnsi="Tahoma" w:cs="Tahoma"/>
          <w:szCs w:val="20"/>
        </w:rPr>
        <w:t xml:space="preserve"> a předfinancování z rozpočtu Jihočeského kraje, a zrušení usnesení č. 195/2019/ZK-22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průběhu valné hromady společnosti Jihočeské letiště Č.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Valná hromada společnosti Jihočeské letiště České Budějovice a.s.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„Modernizace sil. II/156 Mánesova ulice“-změna financování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Zrušení usnesení 205/2019/ZK-22 ve věci realizace projektu Modernizace přístupu k hraničnímu přechodu CZ/AT Zadní </w:t>
      </w:r>
      <w:proofErr w:type="gramStart"/>
      <w:r>
        <w:rPr>
          <w:rFonts w:ascii="Tahoma" w:hAnsi="Tahoma" w:cs="Tahoma"/>
          <w:szCs w:val="20"/>
        </w:rPr>
        <w:t xml:space="preserve">Zvonková - </w:t>
      </w:r>
      <w:proofErr w:type="spellStart"/>
      <w:r>
        <w:rPr>
          <w:rFonts w:ascii="Tahoma" w:hAnsi="Tahoma" w:cs="Tahoma"/>
          <w:szCs w:val="20"/>
        </w:rPr>
        <w:t>Schöneben</w:t>
      </w:r>
      <w:proofErr w:type="spellEnd"/>
      <w:proofErr w:type="gramEnd"/>
      <w:r>
        <w:rPr>
          <w:rFonts w:ascii="Tahoma" w:hAnsi="Tahoma" w:cs="Tahoma"/>
          <w:szCs w:val="20"/>
        </w:rPr>
        <w:t xml:space="preserve"> a nové schválení jeho financování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SFDI 2019 na financování silnic II. a III. třídy ve vlastnictví krajů – rekonstrukce mostů a silnic SÚS </w:t>
      </w:r>
      <w:proofErr w:type="spellStart"/>
      <w:proofErr w:type="gram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- rozšíření</w:t>
      </w:r>
      <w:proofErr w:type="gramEnd"/>
      <w:r>
        <w:rPr>
          <w:rFonts w:ascii="Tahoma" w:hAnsi="Tahoma" w:cs="Tahoma"/>
          <w:szCs w:val="20"/>
        </w:rPr>
        <w:t xml:space="preserve"> výběru </w:t>
      </w:r>
      <w:proofErr w:type="spellStart"/>
      <w:r>
        <w:rPr>
          <w:rFonts w:ascii="Tahoma" w:hAnsi="Tahoma" w:cs="Tahoma"/>
          <w:szCs w:val="20"/>
        </w:rPr>
        <w:t>podakcí</w:t>
      </w:r>
      <w:proofErr w:type="spellEnd"/>
      <w:r>
        <w:rPr>
          <w:rFonts w:ascii="Tahoma" w:hAnsi="Tahoma" w:cs="Tahoma"/>
          <w:szCs w:val="20"/>
        </w:rPr>
        <w:t xml:space="preserve"> k realizaci a návrh dodatku smlouvy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pořízení 7. aktualizace Zásad územního rozvoje </w:t>
      </w:r>
      <w:proofErr w:type="spellStart"/>
      <w:r>
        <w:rPr>
          <w:rFonts w:ascii="Tahoma" w:hAnsi="Tahoma" w:cs="Tahoma"/>
          <w:szCs w:val="20"/>
        </w:rPr>
        <w:t>JčK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</w:t>
      </w:r>
      <w:proofErr w:type="spellStart"/>
      <w:r>
        <w:rPr>
          <w:rFonts w:ascii="Tahoma" w:hAnsi="Tahoma" w:cs="Tahoma"/>
          <w:szCs w:val="20"/>
        </w:rPr>
        <w:t>Energy</w:t>
      </w:r>
      <w:proofErr w:type="spellEnd"/>
      <w:r>
        <w:rPr>
          <w:rFonts w:ascii="Tahoma" w:hAnsi="Tahoma" w:cs="Tahoma"/>
          <w:szCs w:val="20"/>
        </w:rPr>
        <w:t xml:space="preserve"> Centre České Budějovice,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 xml:space="preserve">.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poskytnutí individuální dotace a daru z oblasti školství, mládeže a sportu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</w:t>
      </w:r>
      <w:proofErr w:type="gramStart"/>
      <w:r>
        <w:rPr>
          <w:rFonts w:ascii="Tahoma" w:hAnsi="Tahoma" w:cs="Tahoma"/>
          <w:szCs w:val="20"/>
        </w:rPr>
        <w:t>školství - třetí</w:t>
      </w:r>
      <w:proofErr w:type="gramEnd"/>
      <w:r>
        <w:rPr>
          <w:rFonts w:ascii="Tahoma" w:hAnsi="Tahoma" w:cs="Tahoma"/>
          <w:szCs w:val="20"/>
        </w:rPr>
        <w:t xml:space="preserve"> úprava rozpisu rozpočtu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IROP a jeho kofinancování a předfinancování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předkládaného do OPŽP a jeho kofinancování a financování nezpůsobilých výdajů z rozpočtu Jihočeského </w:t>
      </w:r>
      <w:proofErr w:type="gramStart"/>
      <w:r>
        <w:rPr>
          <w:rFonts w:ascii="Tahoma" w:hAnsi="Tahoma" w:cs="Tahoma"/>
          <w:szCs w:val="20"/>
        </w:rPr>
        <w:t>kraje - ZŠ</w:t>
      </w:r>
      <w:proofErr w:type="gramEnd"/>
      <w:r>
        <w:rPr>
          <w:rFonts w:ascii="Tahoma" w:hAnsi="Tahoma" w:cs="Tahoma"/>
          <w:szCs w:val="20"/>
        </w:rPr>
        <w:t xml:space="preserve"> Vodňany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222/2017/ZK-7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 J. Hradec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223/2017/ZK-7 realizace projektu předkládaného do OPŽP a jeho kofinancování a financování nezpůsobilých výdajů z rozpočtu Jihočeského </w:t>
      </w:r>
      <w:proofErr w:type="gramStart"/>
      <w:r>
        <w:rPr>
          <w:rFonts w:ascii="Tahoma" w:hAnsi="Tahoma" w:cs="Tahoma"/>
          <w:szCs w:val="20"/>
        </w:rPr>
        <w:t>kraje - Gymnázium</w:t>
      </w:r>
      <w:proofErr w:type="gramEnd"/>
      <w:r>
        <w:rPr>
          <w:rFonts w:ascii="Tahoma" w:hAnsi="Tahoma" w:cs="Tahoma"/>
          <w:szCs w:val="20"/>
        </w:rPr>
        <w:t xml:space="preserve"> Vimperk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usnesení č. 270/2016/ZK-24 realizace projektu předkládaného do IROP a jeho kofinancování a předfinancování z rozpočtu Jihočeského </w:t>
      </w:r>
      <w:proofErr w:type="gramStart"/>
      <w:r>
        <w:rPr>
          <w:rFonts w:ascii="Tahoma" w:hAnsi="Tahoma" w:cs="Tahoma"/>
          <w:szCs w:val="20"/>
        </w:rPr>
        <w:t>kraje - SOŠ</w:t>
      </w:r>
      <w:proofErr w:type="gramEnd"/>
      <w:r>
        <w:rPr>
          <w:rFonts w:ascii="Tahoma" w:hAnsi="Tahoma" w:cs="Tahoma"/>
          <w:szCs w:val="20"/>
        </w:rPr>
        <w:t xml:space="preserve"> a SOU, Kaplice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příspěvkové organizace Domov Libníč a Centrum sociálních služeb Empatie 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finančních prostředků v rámci dotačního řízení pro poskytovatele sociálních služeb pro rok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Vzor dodatku k </w:t>
      </w:r>
      <w:proofErr w:type="gramStart"/>
      <w:r>
        <w:rPr>
          <w:rFonts w:ascii="Tahoma" w:hAnsi="Tahoma" w:cs="Tahoma"/>
          <w:szCs w:val="20"/>
        </w:rPr>
        <w:t>Pověření - služby</w:t>
      </w:r>
      <w:proofErr w:type="gramEnd"/>
      <w:r>
        <w:rPr>
          <w:rFonts w:ascii="Tahoma" w:hAnsi="Tahoma" w:cs="Tahoma"/>
          <w:szCs w:val="20"/>
        </w:rPr>
        <w:t xml:space="preserve"> v rámci tzv. individuálního projektu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Investiční </w:t>
      </w:r>
      <w:proofErr w:type="gramStart"/>
      <w:r>
        <w:rPr>
          <w:rFonts w:ascii="Tahoma" w:hAnsi="Tahoma" w:cs="Tahoma"/>
          <w:szCs w:val="20"/>
        </w:rPr>
        <w:t>příspěvek - město</w:t>
      </w:r>
      <w:proofErr w:type="gramEnd"/>
      <w:r>
        <w:rPr>
          <w:rFonts w:ascii="Tahoma" w:hAnsi="Tahoma" w:cs="Tahoma"/>
          <w:szCs w:val="20"/>
        </w:rPr>
        <w:t xml:space="preserve"> Písek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Peněžité dary obcím za umístění v krajském kole soutěže Vesnice roku 2019 a za udělení Ceny hejtmanky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projektu v rámci dotačních programů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sportovní činnosti dětí a mládeže, výkonnostního sportu, 2. výzva pro rok 2019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Investiční dotace pro jednotky sborů dobrovolných hasičů obcí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Dotační program Jihočeského kraje Dotace na reprezentaci Jihočeského kraje v oblasti vědy, mládeže a sportu,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rekreační dopravy na území Jihočeského kraje, 2. výzva pro rok 2019 - výběr projektů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</w:t>
      </w:r>
      <w:proofErr w:type="gramStart"/>
      <w:r>
        <w:rPr>
          <w:rFonts w:ascii="Tahoma" w:hAnsi="Tahoma" w:cs="Tahoma"/>
          <w:szCs w:val="20"/>
        </w:rPr>
        <w:t>2019 - 3</w:t>
      </w:r>
      <w:proofErr w:type="gramEnd"/>
      <w:r>
        <w:rPr>
          <w:rFonts w:ascii="Tahoma" w:hAnsi="Tahoma" w:cs="Tahoma"/>
          <w:szCs w:val="20"/>
        </w:rPr>
        <w:t xml:space="preserve">. část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snížení výše dotace pro obec Přešťovice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Zrušení směrnice SM/23/</w:t>
      </w:r>
      <w:proofErr w:type="gramStart"/>
      <w:r>
        <w:rPr>
          <w:rFonts w:ascii="Tahoma" w:hAnsi="Tahoma" w:cs="Tahoma"/>
          <w:szCs w:val="20"/>
        </w:rPr>
        <w:t>ZK - Pravidla</w:t>
      </w:r>
      <w:proofErr w:type="gramEnd"/>
      <w:r>
        <w:rPr>
          <w:rFonts w:ascii="Tahoma" w:hAnsi="Tahoma" w:cs="Tahoma"/>
          <w:szCs w:val="20"/>
        </w:rPr>
        <w:t xml:space="preserve"> pro poskytování dotací na hospodaření v lesích Jihočeským krajem na období 2014-2020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individuální dotace na mezinárodní projekt spolupráce „Cisterciácká kulturní krajina v </w:t>
      </w:r>
      <w:proofErr w:type="gramStart"/>
      <w:r>
        <w:rPr>
          <w:rFonts w:ascii="Tahoma" w:hAnsi="Tahoma" w:cs="Tahoma"/>
          <w:szCs w:val="20"/>
        </w:rPr>
        <w:t>Evropě - podklad</w:t>
      </w:r>
      <w:proofErr w:type="gramEnd"/>
      <w:r>
        <w:rPr>
          <w:rFonts w:ascii="Tahoma" w:hAnsi="Tahoma" w:cs="Tahoma"/>
          <w:szCs w:val="20"/>
        </w:rPr>
        <w:t xml:space="preserve"> pro získání označení Evropské dědictví/</w:t>
      </w:r>
      <w:proofErr w:type="spellStart"/>
      <w:r>
        <w:rPr>
          <w:rFonts w:ascii="Tahoma" w:hAnsi="Tahoma" w:cs="Tahoma"/>
          <w:szCs w:val="20"/>
        </w:rPr>
        <w:t>European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Heritage</w:t>
      </w:r>
      <w:proofErr w:type="spellEnd"/>
      <w:r>
        <w:rPr>
          <w:rFonts w:ascii="Tahoma" w:hAnsi="Tahoma" w:cs="Tahoma"/>
          <w:szCs w:val="20"/>
        </w:rPr>
        <w:t xml:space="preserve"> Label“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města Protivín o poskytnutí dotace z rozpočtu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Finanční dar nálezci archeologického nálezu stříbrných mincí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Řeteč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ke zřizovací listině organizace Jihočeské muzeum v Českých Budějovicích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opatření na silnicích II. a III. třídy na území Jihočeského kraje realizovaných v rámci Strategie bezpečnosti silničního provozu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na území Jihočeského kraje –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investiční výstavby a oprav na silnicích II. a III. třídy Správy a údržby silnic Jihočeského kraje (mimo páteřní a základní síť) - aktualizace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Vyúčtování dopravní obslužnosti za rok 2018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rozhodnutí o uzavření smluvního vztahu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Smluvní vztahy s dopravcem České dráhy, a.s. pro období jízdního řádu 2019/2020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Memorandum o vzájemné spolupráci při přípravě a realizaci projektu Vltavské cyklostezky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Plnění rozpočtu Jihočeského kraje podle stavu k 30. 6. 2019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17/19 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</w:t>
      </w:r>
      <w:proofErr w:type="gramStart"/>
      <w:r>
        <w:rPr>
          <w:rFonts w:ascii="Tahoma" w:hAnsi="Tahoma" w:cs="Tahoma"/>
          <w:szCs w:val="20"/>
        </w:rPr>
        <w:t>nemovitostí - vyhlášení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Majetkoprávní vypořádání </w:t>
      </w:r>
      <w:proofErr w:type="gramStart"/>
      <w:r>
        <w:rPr>
          <w:rFonts w:ascii="Tahoma" w:hAnsi="Tahoma" w:cs="Tahoma"/>
          <w:szCs w:val="20"/>
        </w:rPr>
        <w:t>nemovitostí - ukončení</w:t>
      </w:r>
      <w:proofErr w:type="gramEnd"/>
      <w:r>
        <w:rPr>
          <w:rFonts w:ascii="Tahoma" w:hAnsi="Tahoma" w:cs="Tahoma"/>
          <w:szCs w:val="20"/>
        </w:rPr>
        <w:t xml:space="preserve"> záměru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Vyřazení staveb z hospodaření Správy a údržby silnic Jihočeského kraje a nemovitosti doporučené k demolici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prodeje části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Měšice u Tábora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budoucí směny pozemků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České Velenice s městem České Velenice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Darovací smlouva na pozemek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Planá u Českých Budějovic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Koupě pozemku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Netolice od </w:t>
      </w:r>
      <w:proofErr w:type="gramStart"/>
      <w:r>
        <w:rPr>
          <w:rFonts w:ascii="Tahoma" w:hAnsi="Tahoma" w:cs="Tahoma"/>
          <w:szCs w:val="20"/>
        </w:rPr>
        <w:t>ČR - ÚZSVM</w:t>
      </w:r>
      <w:proofErr w:type="gramEnd"/>
      <w:r>
        <w:rPr>
          <w:rFonts w:ascii="Tahoma" w:hAnsi="Tahoma" w:cs="Tahoma"/>
          <w:szCs w:val="20"/>
        </w:rPr>
        <w:t xml:space="preserve">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Souhlas s odstraněním stavby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Smrkovice </w:t>
      </w:r>
    </w:p>
    <w:p w:rsidR="000A19D2" w:rsidRDefault="000A19D2" w:rsidP="000A19D2">
      <w:pPr>
        <w:pStyle w:val="KUJKcislovany"/>
        <w:tabs>
          <w:tab w:val="left" w:pos="284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dotace v rámci záštit členů Rady Jihočeského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nového jednacího řádu zastupitelstva kraje 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:rsidR="000A19D2" w:rsidRDefault="000A19D2" w:rsidP="000A19D2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:rsidR="000A19D2" w:rsidRDefault="000A19D2" w:rsidP="000A19D2">
      <w:pPr>
        <w:pStyle w:val="KUJKnormal"/>
        <w:jc w:val="both"/>
        <w:rPr>
          <w:rFonts w:ascii="Tahoma" w:hAnsi="Tahoma" w:cs="Tahoma"/>
          <w:sz w:val="20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0A19D2" w:rsidRDefault="000A19D2" w:rsidP="000A19D2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1C3B8B" w:rsidRPr="00034C1D" w:rsidRDefault="001C3B8B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</w:rPr>
      </w:pPr>
    </w:p>
    <w:p w:rsidR="00824B18" w:rsidRPr="000A5E47" w:rsidRDefault="00824B18" w:rsidP="001C3B8B">
      <w:pPr>
        <w:pStyle w:val="KUJKcislovany"/>
        <w:tabs>
          <w:tab w:val="clear" w:pos="360"/>
        </w:tabs>
        <w:ind w:left="284"/>
        <w:contextualSpacing/>
        <w:rPr>
          <w:rFonts w:ascii="Tahoma" w:hAnsi="Tahoma" w:cs="Tahoma"/>
          <w:szCs w:val="20"/>
          <w:highlight w:val="yellow"/>
        </w:rPr>
      </w:pPr>
    </w:p>
    <w:sectPr w:rsidR="00824B18" w:rsidRPr="000A5E47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AC" w:rsidRDefault="001377AC">
      <w:r>
        <w:separator/>
      </w:r>
    </w:p>
  </w:endnote>
  <w:endnote w:type="continuationSeparator" w:id="0">
    <w:p w:rsidR="001377AC" w:rsidRDefault="0013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D92D81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1377AC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AC" w:rsidRDefault="001377AC">
      <w:r>
        <w:separator/>
      </w:r>
    </w:p>
  </w:footnote>
  <w:footnote w:type="continuationSeparator" w:id="0">
    <w:p w:rsidR="001377AC" w:rsidRDefault="0013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A19D2"/>
    <w:rsid w:val="000A2283"/>
    <w:rsid w:val="000A5E47"/>
    <w:rsid w:val="00132B80"/>
    <w:rsid w:val="001377AC"/>
    <w:rsid w:val="001649D7"/>
    <w:rsid w:val="001716F5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454FB"/>
    <w:rsid w:val="006D107A"/>
    <w:rsid w:val="006D2BEB"/>
    <w:rsid w:val="006D3BAD"/>
    <w:rsid w:val="00706C9B"/>
    <w:rsid w:val="00723997"/>
    <w:rsid w:val="00726FBA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55C3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D620-D04D-4012-83B4-67911C2C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Uzivatel</cp:lastModifiedBy>
  <cp:revision>2</cp:revision>
  <cp:lastPrinted>2019-09-10T05:22:00Z</cp:lastPrinted>
  <dcterms:created xsi:type="dcterms:W3CDTF">2019-09-10T05:23:00Z</dcterms:created>
  <dcterms:modified xsi:type="dcterms:W3CDTF">2019-09-10T05:23:00Z</dcterms:modified>
</cp:coreProperties>
</file>