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58F" w:rsidRDefault="00B9658F" w:rsidP="003E6E5B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:rsidR="003E6E5B" w:rsidRPr="00B53327" w:rsidRDefault="003E6E5B" w:rsidP="003E6E5B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Arial" w:eastAsia="Times New Roman" w:hAnsi="Arial"/>
          <w:b/>
          <w:color w:val="000000" w:themeColor="text1"/>
          <w:kern w:val="28"/>
          <w:sz w:val="28"/>
          <w:szCs w:val="24"/>
        </w:rPr>
        <w:tab/>
      </w: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 xml:space="preserve">Adresa příslušného úřadu </w:t>
      </w:r>
    </w:p>
    <w:p w:rsidR="003E6E5B" w:rsidRPr="00B53327" w:rsidRDefault="003E6E5B" w:rsidP="003E6E5B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Úřad: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:rsidR="003E6E5B" w:rsidRPr="00B53327" w:rsidRDefault="003E6E5B" w:rsidP="003E6E5B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Ulice: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:rsidR="003E6E5B" w:rsidRPr="00B53327" w:rsidRDefault="003E6E5B" w:rsidP="003E6E5B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PSČ, obec: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:rsidR="003E6E5B" w:rsidRPr="00B53327" w:rsidRDefault="003E6E5B" w:rsidP="003E6E5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3E6E5B" w:rsidRPr="00B53327" w:rsidRDefault="003E6E5B" w:rsidP="003E6E5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3E6E5B" w:rsidRPr="00B53327" w:rsidRDefault="003E6E5B" w:rsidP="00702DA6">
      <w:pPr>
        <w:keepNext/>
        <w:tabs>
          <w:tab w:val="left" w:pos="993"/>
        </w:tabs>
        <w:spacing w:before="240" w:after="60" w:line="240" w:lineRule="auto"/>
        <w:jc w:val="both"/>
        <w:outlineLvl w:val="1"/>
        <w:rPr>
          <w:rFonts w:ascii="Times New Roman" w:eastAsia="Times New Roman" w:hAnsi="Times New Roman"/>
          <w:strike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>Věc:</w:t>
      </w:r>
      <w:r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="00702DA6"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</w:rPr>
        <w:t xml:space="preserve">OZNÁMENÍ O DOKONČENÍ STAVBY </w:t>
      </w:r>
    </w:p>
    <w:p w:rsidR="003E6E5B" w:rsidRDefault="003E6E5B" w:rsidP="003E6E5B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702DA6" w:rsidRPr="00B53327" w:rsidRDefault="00702DA6" w:rsidP="003E6E5B">
      <w:pPr>
        <w:spacing w:before="240" w:after="24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</w:p>
    <w:p w:rsidR="003E6E5B" w:rsidRPr="00B53327" w:rsidRDefault="003E6E5B" w:rsidP="003E6E5B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I. Identifikační údaje stavby </w:t>
      </w:r>
    </w:p>
    <w:p w:rsidR="003E6E5B" w:rsidRPr="00B53327" w:rsidRDefault="003E6E5B" w:rsidP="003E6E5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(název, účel stavby, místo, pokud dochází ke změně parcelního čísla – uvést původní a nové parc. č.)</w:t>
      </w:r>
    </w:p>
    <w:p w:rsidR="003E6E5B" w:rsidRPr="00B53327" w:rsidRDefault="003E6E5B" w:rsidP="003E6E5B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3E6E5B" w:rsidRPr="00B53327" w:rsidRDefault="003E6E5B" w:rsidP="003E6E5B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</w:t>
      </w:r>
    </w:p>
    <w:p w:rsidR="003E6E5B" w:rsidRPr="00B53327" w:rsidRDefault="003E6E5B" w:rsidP="003E6E5B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3E6E5B" w:rsidRPr="00B53327" w:rsidRDefault="003E6E5B" w:rsidP="003E6E5B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3E6E5B" w:rsidRDefault="003E6E5B" w:rsidP="003E6E5B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702DA6" w:rsidRPr="00B53327" w:rsidRDefault="00702DA6" w:rsidP="003E6E5B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E6E5B" w:rsidRPr="00B53327" w:rsidRDefault="003E6E5B" w:rsidP="003E6E5B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II.  Identifikační údaje stavebníka</w:t>
      </w:r>
    </w:p>
    <w:p w:rsidR="003E6E5B" w:rsidRPr="00B53327" w:rsidRDefault="003E6E5B" w:rsidP="003E6E5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(fyzická osoba uvede jméno, příjmení, datum narození, místo trvalého pobytu popřípadě též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3E6E5B" w:rsidRPr="00B53327" w:rsidRDefault="003E6E5B" w:rsidP="003E6E5B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3E6E5B" w:rsidRPr="00B53327" w:rsidRDefault="003E6E5B" w:rsidP="003E6E5B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3E6E5B" w:rsidRPr="00B53327" w:rsidRDefault="003E6E5B" w:rsidP="003E6E5B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3E6E5B" w:rsidRPr="00B53327" w:rsidRDefault="003E6E5B" w:rsidP="003E6E5B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3E6E5B" w:rsidRPr="00B53327" w:rsidRDefault="003E6E5B" w:rsidP="00702DA6">
      <w:pPr>
        <w:tabs>
          <w:tab w:val="left" w:pos="4111"/>
        </w:tabs>
        <w:spacing w:before="120"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telefon: </w:t>
      </w:r>
      <w:r w:rsidR="00702DA6">
        <w:rPr>
          <w:rFonts w:ascii="Times New Roman" w:eastAsia="Times New Roman" w:hAnsi="Times New Roman"/>
          <w:color w:val="000000" w:themeColor="text1"/>
          <w:sz w:val="16"/>
          <w:szCs w:val="16"/>
        </w:rPr>
        <w:t>(nepovinný údaj)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</w:t>
      </w:r>
      <w:r w:rsidR="00702DA6">
        <w:rPr>
          <w:rFonts w:ascii="Times New Roman" w:eastAsia="Times New Roman" w:hAnsi="Times New Roman"/>
          <w:color w:val="000000" w:themeColor="text1"/>
          <w:sz w:val="24"/>
          <w:szCs w:val="24"/>
        </w:rPr>
        <w:t>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</w:t>
      </w:r>
    </w:p>
    <w:p w:rsidR="003E6E5B" w:rsidRPr="00B53327" w:rsidRDefault="003E6E5B" w:rsidP="00702DA6">
      <w:pPr>
        <w:tabs>
          <w:tab w:val="left" w:pos="4111"/>
        </w:tabs>
        <w:spacing w:before="120"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Fax / e-mail: </w:t>
      </w:r>
      <w:r w:rsidR="00702DA6">
        <w:rPr>
          <w:rFonts w:ascii="Times New Roman" w:eastAsia="Times New Roman" w:hAnsi="Times New Roman"/>
          <w:color w:val="000000" w:themeColor="text1"/>
          <w:sz w:val="16"/>
          <w:szCs w:val="16"/>
        </w:rPr>
        <w:t>(nepovinný údaj)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</w:t>
      </w:r>
      <w:r w:rsidR="00702DA6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</w:t>
      </w:r>
    </w:p>
    <w:p w:rsidR="003E6E5B" w:rsidRPr="00B53327" w:rsidRDefault="003E6E5B" w:rsidP="00702DA6">
      <w:pPr>
        <w:tabs>
          <w:tab w:val="left" w:pos="4111"/>
        </w:tabs>
        <w:spacing w:before="120"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</w:t>
      </w:r>
      <w:r w:rsidR="00702DA6">
        <w:rPr>
          <w:rFonts w:ascii="Times New Roman" w:eastAsia="Times New Roman" w:hAnsi="Times New Roman"/>
          <w:color w:val="000000" w:themeColor="text1"/>
          <w:sz w:val="16"/>
          <w:szCs w:val="16"/>
        </w:rPr>
        <w:t xml:space="preserve"> </w:t>
      </w:r>
      <w:r w:rsidR="00702DA6">
        <w:rPr>
          <w:rFonts w:ascii="Times New Roman" w:eastAsia="Times New Roman" w:hAnsi="Times New Roman"/>
          <w:color w:val="000000" w:themeColor="text1"/>
          <w:sz w:val="16"/>
          <w:szCs w:val="16"/>
        </w:rPr>
        <w:t>(nepovinný údaj)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  <w:r w:rsidR="00702DA6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</w:t>
      </w:r>
    </w:p>
    <w:p w:rsidR="003E6E5B" w:rsidRDefault="003E6E5B" w:rsidP="003E6E5B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702DA6" w:rsidRDefault="00702DA6" w:rsidP="003E6E5B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E6E5B" w:rsidRPr="00B53327" w:rsidRDefault="003E6E5B" w:rsidP="003E6E5B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Žádá-li  více osob, připojují se  údaje obsažené v tomto bodě  v samostatné příloze:</w:t>
      </w:r>
    </w:p>
    <w:p w:rsidR="003E6E5B" w:rsidRDefault="003E6E5B" w:rsidP="003E6E5B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ab/>
        <w:t xml:space="preserve">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B2CD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B2CD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ano        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B2CD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B2CD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3E6E5B" w:rsidRPr="00B53327" w:rsidRDefault="003E6E5B" w:rsidP="003E6E5B">
      <w:pPr>
        <w:tabs>
          <w:tab w:val="left" w:pos="426"/>
          <w:tab w:val="left" w:pos="2127"/>
        </w:tabs>
        <w:spacing w:before="12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lastRenderedPageBreak/>
        <w:t xml:space="preserve">III.  Stavebník jedná   </w:t>
      </w:r>
    </w:p>
    <w:p w:rsidR="003E6E5B" w:rsidRPr="00B53327" w:rsidRDefault="003E6E5B" w:rsidP="003E6E5B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B2CD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B2CD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:rsidR="003E6E5B" w:rsidRPr="00B53327" w:rsidRDefault="003E6E5B" w:rsidP="003E6E5B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B2CDA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B2CDA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též 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:rsidR="003E6E5B" w:rsidRPr="00B53327" w:rsidRDefault="003E6E5B" w:rsidP="003E6E5B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3E6E5B" w:rsidRPr="00B53327" w:rsidRDefault="003E6E5B" w:rsidP="003E6E5B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3E6E5B" w:rsidRPr="00B53327" w:rsidRDefault="003E6E5B" w:rsidP="003E6E5B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:rsidR="003E6E5B" w:rsidRPr="00B53327" w:rsidRDefault="003E6E5B" w:rsidP="003E6E5B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</w:t>
      </w:r>
    </w:p>
    <w:p w:rsidR="003E6E5B" w:rsidRPr="00B53327" w:rsidRDefault="003E6E5B" w:rsidP="00702DA6">
      <w:pPr>
        <w:tabs>
          <w:tab w:val="left" w:pos="4111"/>
        </w:tabs>
        <w:spacing w:before="120"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Telefon / mobilní telefon: </w:t>
      </w:r>
      <w:r w:rsidR="00702DA6">
        <w:rPr>
          <w:rFonts w:ascii="Times New Roman" w:eastAsia="Times New Roman" w:hAnsi="Times New Roman"/>
          <w:color w:val="000000" w:themeColor="text1"/>
          <w:sz w:val="16"/>
          <w:szCs w:val="16"/>
        </w:rPr>
        <w:t>(nepovinný údaj)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</w:t>
      </w:r>
      <w:r w:rsidR="00702DA6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</w:t>
      </w:r>
    </w:p>
    <w:p w:rsidR="003E6E5B" w:rsidRPr="00B53327" w:rsidRDefault="003E6E5B" w:rsidP="00702DA6">
      <w:pPr>
        <w:tabs>
          <w:tab w:val="left" w:pos="4111"/>
        </w:tabs>
        <w:spacing w:before="120"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Fax / e-mail: </w:t>
      </w:r>
      <w:r w:rsidR="00702DA6">
        <w:rPr>
          <w:rFonts w:ascii="Times New Roman" w:eastAsia="Times New Roman" w:hAnsi="Times New Roman"/>
          <w:color w:val="000000" w:themeColor="text1"/>
          <w:sz w:val="16"/>
          <w:szCs w:val="16"/>
        </w:rPr>
        <w:t>(nepovinný údaj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</w:t>
      </w:r>
      <w:r w:rsidR="00702DA6">
        <w:rPr>
          <w:rFonts w:ascii="Times New Roman" w:eastAsia="Times New Roman" w:hAnsi="Times New Roman"/>
          <w:color w:val="000000" w:themeColor="text1"/>
          <w:sz w:val="24"/>
          <w:szCs w:val="24"/>
        </w:rPr>
        <w:t>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</w:t>
      </w:r>
    </w:p>
    <w:p w:rsidR="003E6E5B" w:rsidRPr="00B53327" w:rsidRDefault="003E6E5B" w:rsidP="00702DA6">
      <w:pPr>
        <w:tabs>
          <w:tab w:val="left" w:pos="4111"/>
        </w:tabs>
        <w:spacing w:before="120" w:after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</w:t>
      </w:r>
      <w:r w:rsidR="00702DA6" w:rsidRPr="00702DA6">
        <w:rPr>
          <w:rFonts w:ascii="Times New Roman" w:eastAsia="Times New Roman" w:hAnsi="Times New Roman"/>
          <w:color w:val="000000" w:themeColor="text1"/>
          <w:sz w:val="16"/>
          <w:szCs w:val="16"/>
        </w:rPr>
        <w:t xml:space="preserve"> </w:t>
      </w:r>
      <w:r w:rsidR="00702DA6">
        <w:rPr>
          <w:rFonts w:ascii="Times New Roman" w:eastAsia="Times New Roman" w:hAnsi="Times New Roman"/>
          <w:color w:val="000000" w:themeColor="text1"/>
          <w:sz w:val="16"/>
          <w:szCs w:val="16"/>
        </w:rPr>
        <w:t xml:space="preserve"> </w:t>
      </w:r>
      <w:r w:rsidR="00702DA6">
        <w:rPr>
          <w:rFonts w:ascii="Times New Roman" w:eastAsia="Times New Roman" w:hAnsi="Times New Roman"/>
          <w:color w:val="000000" w:themeColor="text1"/>
          <w:sz w:val="16"/>
          <w:szCs w:val="16"/>
        </w:rPr>
        <w:t>(nepovinný údaj)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</w:t>
      </w:r>
      <w:r w:rsidR="00702DA6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</w:t>
      </w:r>
    </w:p>
    <w:p w:rsidR="003E6E5B" w:rsidRPr="00B53327" w:rsidRDefault="003E6E5B" w:rsidP="003E6E5B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E6E5B" w:rsidRPr="00B53327" w:rsidRDefault="003E6E5B" w:rsidP="003E6E5B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IV. Základní informace o rozhodnutích nebo opatřeních, na jejichž základě byla stavba provedena</w:t>
      </w:r>
    </w:p>
    <w:p w:rsidR="003E6E5B" w:rsidRPr="00B53327" w:rsidRDefault="003E6E5B" w:rsidP="003E6E5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(označení stavebního úřadu / jméno autorizovaného inspektora, datum vyhotovení a číslo jednací rozhodnutí nebo opatření)</w:t>
      </w:r>
    </w:p>
    <w:p w:rsidR="003E6E5B" w:rsidRPr="00B53327" w:rsidRDefault="003E6E5B" w:rsidP="003E6E5B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</w:t>
      </w:r>
    </w:p>
    <w:p w:rsidR="003E6E5B" w:rsidRPr="00B53327" w:rsidRDefault="003E6E5B" w:rsidP="003E6E5B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</w:t>
      </w:r>
    </w:p>
    <w:p w:rsidR="003E6E5B" w:rsidRPr="00B53327" w:rsidRDefault="003E6E5B" w:rsidP="003E6E5B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</w:t>
      </w:r>
    </w:p>
    <w:p w:rsidR="003E6E5B" w:rsidRPr="00B53327" w:rsidRDefault="003E6E5B" w:rsidP="003E6E5B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</w:t>
      </w:r>
    </w:p>
    <w:p w:rsidR="003E6E5B" w:rsidRPr="00B53327" w:rsidRDefault="003E6E5B" w:rsidP="003E6E5B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</w:t>
      </w:r>
    </w:p>
    <w:p w:rsidR="003E6E5B" w:rsidRPr="00B53327" w:rsidRDefault="003E6E5B" w:rsidP="003E6E5B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</w:t>
      </w:r>
    </w:p>
    <w:p w:rsidR="003E6E5B" w:rsidRPr="00B53327" w:rsidRDefault="003E6E5B" w:rsidP="003E6E5B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E6E5B" w:rsidRPr="00B53327" w:rsidRDefault="003E6E5B" w:rsidP="003E6E5B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Stavba byla provedena s nepodstatnými odchylkami od uvedených dokumentů nebo od projektové dokumentace</w:t>
      </w:r>
    </w:p>
    <w:p w:rsidR="003E6E5B" w:rsidRPr="00B53327" w:rsidRDefault="003E6E5B" w:rsidP="003E6E5B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B2CD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B2CD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ne</w:t>
      </w:r>
    </w:p>
    <w:p w:rsidR="003E6E5B" w:rsidRPr="00B53327" w:rsidRDefault="003E6E5B" w:rsidP="003E6E5B">
      <w:pPr>
        <w:tabs>
          <w:tab w:val="left" w:pos="426"/>
          <w:tab w:val="left" w:pos="4536"/>
          <w:tab w:val="left" w:pos="4706"/>
        </w:tabs>
        <w:spacing w:before="120"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B2CD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B2CDA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(popis a zdůvodnění nepodstatných odchylek </w:t>
      </w:r>
      <w:r w:rsidRPr="00B85AFB">
        <w:rPr>
          <w:rFonts w:ascii="Times New Roman" w:eastAsia="Times New Roman" w:hAnsi="Times New Roman"/>
          <w:color w:val="000000" w:themeColor="text1"/>
          <w:sz w:val="24"/>
          <w:szCs w:val="24"/>
        </w:rPr>
        <w:t>a číslo jednací a datum sdělení stavebního úřadu, že je projedná při vydání kolaudačního souhlasu)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     </w:t>
      </w:r>
    </w:p>
    <w:p w:rsidR="003E6E5B" w:rsidRPr="00B53327" w:rsidRDefault="003E6E5B" w:rsidP="003E6E5B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</w:t>
      </w:r>
    </w:p>
    <w:p w:rsidR="003E6E5B" w:rsidRPr="00B53327" w:rsidRDefault="003E6E5B" w:rsidP="003E6E5B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</w:t>
      </w:r>
    </w:p>
    <w:p w:rsidR="003E6E5B" w:rsidRPr="00B53327" w:rsidRDefault="003E6E5B" w:rsidP="003E6E5B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…..…………………………………………………………………………………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</w:t>
      </w:r>
    </w:p>
    <w:p w:rsidR="003E6E5B" w:rsidRPr="00B53327" w:rsidRDefault="003E6E5B" w:rsidP="003E6E5B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</w:t>
      </w:r>
    </w:p>
    <w:p w:rsidR="003E6E5B" w:rsidRPr="00B53327" w:rsidRDefault="003E6E5B" w:rsidP="003E6E5B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</w:t>
      </w:r>
    </w:p>
    <w:p w:rsidR="003E6E5B" w:rsidRPr="00B53327" w:rsidRDefault="003E6E5B" w:rsidP="003E6E5B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</w:t>
      </w:r>
    </w:p>
    <w:p w:rsidR="003E6E5B" w:rsidRPr="00B53327" w:rsidRDefault="003E6E5B" w:rsidP="003E6E5B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</w:t>
      </w:r>
    </w:p>
    <w:p w:rsidR="003E6E5B" w:rsidRPr="00B53327" w:rsidRDefault="003E6E5B" w:rsidP="003E6E5B">
      <w:pPr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…..………………………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</w:t>
      </w:r>
    </w:p>
    <w:p w:rsidR="003E6E5B" w:rsidRPr="00B53327" w:rsidRDefault="003E6E5B" w:rsidP="003E6E5B">
      <w:pPr>
        <w:tabs>
          <w:tab w:val="left" w:pos="411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E6E5B" w:rsidRPr="00B53327" w:rsidRDefault="003E6E5B" w:rsidP="003E6E5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:rsidR="003E6E5B" w:rsidRPr="00B53327" w:rsidRDefault="003E6E5B" w:rsidP="003E6E5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E6E5B" w:rsidRPr="00B53327" w:rsidRDefault="003E6E5B" w:rsidP="003E6E5B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E6E5B" w:rsidRPr="00B53327" w:rsidRDefault="003E6E5B" w:rsidP="003E6E5B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:rsidR="003E6E5B" w:rsidRPr="00B53327" w:rsidRDefault="003E6E5B" w:rsidP="003E6E5B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E6E5B" w:rsidRPr="00B53327" w:rsidRDefault="003E6E5B" w:rsidP="003E6E5B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E6E5B" w:rsidRPr="00B53327" w:rsidRDefault="003E6E5B" w:rsidP="003E6E5B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:rsidR="003E6E5B" w:rsidRPr="00B53327" w:rsidRDefault="003E6E5B" w:rsidP="003E6E5B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:rsidR="003E6E5B" w:rsidRPr="00B53327" w:rsidRDefault="003E6E5B" w:rsidP="003E6E5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E6E5B" w:rsidRPr="00B53327" w:rsidRDefault="003E6E5B" w:rsidP="003E6E5B">
      <w:pPr>
        <w:spacing w:after="0" w:line="240" w:lineRule="auto"/>
        <w:ind w:left="652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E6E5B" w:rsidRPr="00B53327" w:rsidRDefault="003E6E5B" w:rsidP="003E6E5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3E6E5B" w:rsidRPr="00B53327" w:rsidRDefault="003E6E5B" w:rsidP="003E6E5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3E6E5B" w:rsidRPr="00B53327" w:rsidRDefault="003E6E5B" w:rsidP="003E6E5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3E6E5B" w:rsidRPr="00B53327" w:rsidRDefault="003E6E5B" w:rsidP="003E6E5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:rsidR="003E6E5B" w:rsidRPr="00B53327" w:rsidRDefault="003E6E5B" w:rsidP="003E6E5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3E6E5B" w:rsidRPr="001D65C4" w:rsidRDefault="003E6E5B" w:rsidP="003E6E5B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1D65C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Přílohy </w:t>
      </w:r>
      <w:r w:rsidR="00FC7BE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oznámení</w:t>
      </w:r>
      <w:r w:rsidRPr="001D65C4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o </w:t>
      </w:r>
      <w:r w:rsidR="00FC7BE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užívání stavby: podle charakteru stavby:</w:t>
      </w: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709"/>
        <w:gridCol w:w="9356"/>
      </w:tblGrid>
      <w:tr w:rsidR="003E6E5B" w:rsidRPr="00B53327" w:rsidTr="003E6E5B">
        <w:trPr>
          <w:trHeight w:val="132"/>
        </w:trPr>
        <w:tc>
          <w:tcPr>
            <w:tcW w:w="709" w:type="dxa"/>
            <w:hideMark/>
          </w:tcPr>
          <w:p w:rsidR="003E6E5B" w:rsidRPr="00B53327" w:rsidRDefault="003E6E5B" w:rsidP="003E6E5B">
            <w:pPr>
              <w:tabs>
                <w:tab w:val="left" w:pos="-284"/>
              </w:tabs>
              <w:spacing w:before="120" w:after="0" w:line="240" w:lineRule="auto"/>
              <w:ind w:left="360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B2CD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B2CD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56" w:type="dxa"/>
            <w:hideMark/>
          </w:tcPr>
          <w:p w:rsidR="003E6E5B" w:rsidRPr="00B53327" w:rsidRDefault="003E6E5B" w:rsidP="00643166">
            <w:pPr>
              <w:numPr>
                <w:ilvl w:val="0"/>
                <w:numId w:val="71"/>
              </w:numPr>
              <w:tabs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Geometrický plán potvrzený katastrálním úřadem (pokud je stavba předmětem evidence v katastru nemovitostí nebo její výstavbou dochází k rozdělení pozemku; doklad se nepřipojí, pokud nedochází ke změně vnějšího půdorysného ohraničení stavby) včetně vyznačení údajů určujících polohu definičního bodu stavby a adresního místa (viz poznámka).</w:t>
            </w:r>
          </w:p>
        </w:tc>
      </w:tr>
      <w:tr w:rsidR="003E6E5B" w:rsidRPr="00B53327" w:rsidTr="003E6E5B">
        <w:trPr>
          <w:trHeight w:val="132"/>
        </w:trPr>
        <w:tc>
          <w:tcPr>
            <w:tcW w:w="709" w:type="dxa"/>
            <w:hideMark/>
          </w:tcPr>
          <w:p w:rsidR="003E6E5B" w:rsidRPr="00B53327" w:rsidRDefault="003E6E5B" w:rsidP="003E6E5B">
            <w:pPr>
              <w:tabs>
                <w:tab w:val="left" w:pos="-284"/>
              </w:tabs>
              <w:spacing w:before="120" w:after="0" w:line="240" w:lineRule="auto"/>
              <w:ind w:left="360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B2CD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B2CD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56" w:type="dxa"/>
            <w:hideMark/>
          </w:tcPr>
          <w:p w:rsidR="003E6E5B" w:rsidRPr="00B53327" w:rsidRDefault="003E6E5B" w:rsidP="00643166">
            <w:pPr>
              <w:numPr>
                <w:ilvl w:val="0"/>
                <w:numId w:val="71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Dokumentace geodetické části skutečného provedení stavby u staveb technické nebo dopravní infrastruktury.</w:t>
            </w:r>
          </w:p>
        </w:tc>
      </w:tr>
      <w:tr w:rsidR="003E6E5B" w:rsidRPr="00B53327" w:rsidTr="003E6E5B">
        <w:trPr>
          <w:trHeight w:val="132"/>
        </w:trPr>
        <w:tc>
          <w:tcPr>
            <w:tcW w:w="709" w:type="dxa"/>
            <w:hideMark/>
          </w:tcPr>
          <w:p w:rsidR="003E6E5B" w:rsidRPr="00B53327" w:rsidRDefault="003E6E5B" w:rsidP="003E6E5B">
            <w:pPr>
              <w:tabs>
                <w:tab w:val="left" w:pos="-284"/>
              </w:tabs>
              <w:spacing w:before="120" w:after="0" w:line="240" w:lineRule="auto"/>
              <w:ind w:left="360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B2CD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B2CD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56" w:type="dxa"/>
            <w:hideMark/>
          </w:tcPr>
          <w:p w:rsidR="003E6E5B" w:rsidRPr="00B53327" w:rsidRDefault="003E6E5B" w:rsidP="00643166">
            <w:pPr>
              <w:numPr>
                <w:ilvl w:val="0"/>
                <w:numId w:val="71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Doklad o tom, že příslušnému obecnímu úřadu byly ohlášeny a doloženy změny týkající se obsahu technické mapy obce.</w:t>
            </w:r>
          </w:p>
        </w:tc>
      </w:tr>
      <w:tr w:rsidR="003E6E5B" w:rsidRPr="00B53327" w:rsidTr="003E6E5B">
        <w:trPr>
          <w:trHeight w:val="132"/>
        </w:trPr>
        <w:tc>
          <w:tcPr>
            <w:tcW w:w="709" w:type="dxa"/>
            <w:hideMark/>
          </w:tcPr>
          <w:p w:rsidR="003E6E5B" w:rsidRPr="00B53327" w:rsidRDefault="003E6E5B" w:rsidP="003E6E5B">
            <w:pPr>
              <w:tabs>
                <w:tab w:val="left" w:pos="-284"/>
              </w:tabs>
              <w:spacing w:before="120" w:after="0" w:line="240" w:lineRule="auto"/>
              <w:ind w:left="360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B2CD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B2CD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56" w:type="dxa"/>
            <w:hideMark/>
          </w:tcPr>
          <w:p w:rsidR="003E6E5B" w:rsidRDefault="003E6E5B" w:rsidP="00643166">
            <w:pPr>
              <w:numPr>
                <w:ilvl w:val="0"/>
                <w:numId w:val="71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Doklady o výsledcích zkoušek a měření předepsaných zvláštními právními předpisy.</w:t>
            </w:r>
          </w:p>
          <w:p w:rsidR="00FC7BE7" w:rsidRDefault="00FC7BE7" w:rsidP="00FC7BE7">
            <w:pPr>
              <w:numPr>
                <w:ilvl w:val="0"/>
                <w:numId w:val="71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Doklady prokazující shodu vlastností použitých vý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robků s požadavky na stavby                (§</w:t>
            </w:r>
            <w:r w:rsidR="00552EE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156</w:t>
            </w:r>
            <w:bookmarkStart w:id="0" w:name="_GoBack"/>
            <w:bookmarkEnd w:id="0"/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 stavebního zákona).</w:t>
            </w:r>
          </w:p>
          <w:p w:rsidR="00FC7BE7" w:rsidRPr="00B53327" w:rsidRDefault="00FC7BE7" w:rsidP="00FC7BE7">
            <w:pPr>
              <w:numPr>
                <w:ilvl w:val="0"/>
                <w:numId w:val="71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Jiné doklady stanovené v povolení stavby.</w:t>
            </w:r>
          </w:p>
        </w:tc>
      </w:tr>
      <w:tr w:rsidR="003E6E5B" w:rsidRPr="00B53327" w:rsidTr="003E6E5B">
        <w:trPr>
          <w:trHeight w:val="132"/>
        </w:trPr>
        <w:tc>
          <w:tcPr>
            <w:tcW w:w="709" w:type="dxa"/>
            <w:hideMark/>
          </w:tcPr>
          <w:p w:rsidR="003E6E5B" w:rsidRPr="00B53327" w:rsidRDefault="003E6E5B" w:rsidP="003E6E5B">
            <w:pPr>
              <w:tabs>
                <w:tab w:val="left" w:pos="-284"/>
              </w:tabs>
              <w:spacing w:before="120" w:after="0" w:line="240" w:lineRule="auto"/>
              <w:ind w:left="360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B2CD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B2CD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56" w:type="dxa"/>
            <w:hideMark/>
          </w:tcPr>
          <w:p w:rsidR="003E6E5B" w:rsidRPr="00B53327" w:rsidRDefault="003E6E5B" w:rsidP="00552EE5">
            <w:pPr>
              <w:numPr>
                <w:ilvl w:val="0"/>
                <w:numId w:val="71"/>
              </w:numPr>
              <w:tabs>
                <w:tab w:val="left" w:pos="-284"/>
                <w:tab w:val="left" w:pos="720"/>
              </w:tabs>
              <w:spacing w:before="120" w:after="0" w:line="240" w:lineRule="auto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Dokumentace skutečného provedení stavby (došlo-li k nepodstatným odchylkám proti povolení stavby nebo </w:t>
            </w:r>
            <w:r w:rsidR="00552EE5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>ověřené projektové dokumentaci).</w:t>
            </w:r>
          </w:p>
        </w:tc>
      </w:tr>
      <w:tr w:rsidR="003E6E5B" w:rsidRPr="00B53327" w:rsidTr="003E6E5B">
        <w:trPr>
          <w:trHeight w:val="132"/>
        </w:trPr>
        <w:tc>
          <w:tcPr>
            <w:tcW w:w="709" w:type="dxa"/>
            <w:hideMark/>
          </w:tcPr>
          <w:p w:rsidR="003E6E5B" w:rsidRPr="00B53327" w:rsidRDefault="003E6E5B" w:rsidP="003E6E5B">
            <w:pPr>
              <w:tabs>
                <w:tab w:val="left" w:pos="-284"/>
              </w:tabs>
              <w:spacing w:before="120" w:after="0" w:line="240" w:lineRule="auto"/>
              <w:ind w:left="360" w:hanging="709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0B2CD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</w:r>
            <w:r w:rsidR="000B2CDA"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6"/>
                <w:szCs w:val="26"/>
              </w:rPr>
              <w:fldChar w:fldCharType="end"/>
            </w:r>
          </w:p>
        </w:tc>
        <w:tc>
          <w:tcPr>
            <w:tcW w:w="9356" w:type="dxa"/>
            <w:hideMark/>
          </w:tcPr>
          <w:p w:rsidR="003E6E5B" w:rsidRPr="00B53327" w:rsidRDefault="003E6E5B" w:rsidP="00643166">
            <w:pPr>
              <w:numPr>
                <w:ilvl w:val="0"/>
                <w:numId w:val="71"/>
              </w:numPr>
              <w:tabs>
                <w:tab w:val="left" w:pos="-284"/>
                <w:tab w:val="num" w:pos="418"/>
                <w:tab w:val="left" w:pos="720"/>
              </w:tabs>
              <w:spacing w:before="120" w:after="0" w:line="240" w:lineRule="auto"/>
              <w:ind w:left="418" w:hanging="418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</w:rPr>
              <w:t xml:space="preserve">Plná moc v případě zastupování stavebníka, není-li udělena plná moc pro více řízení, popřípadě plná moc do protokolu. </w:t>
            </w:r>
          </w:p>
        </w:tc>
      </w:tr>
    </w:tbl>
    <w:p w:rsidR="00AA5DB3" w:rsidRDefault="00AA5DB3" w:rsidP="003A1AB9">
      <w:pPr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sectPr w:rsidR="00AA5DB3" w:rsidSect="003A1AB9">
      <w:footerReference w:type="default" r:id="rId9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CDA" w:rsidRDefault="000B2CDA" w:rsidP="00165DCC">
      <w:pPr>
        <w:spacing w:after="0" w:line="240" w:lineRule="auto"/>
      </w:pPr>
      <w:r>
        <w:separator/>
      </w:r>
    </w:p>
  </w:endnote>
  <w:endnote w:type="continuationSeparator" w:id="0">
    <w:p w:rsidR="000B2CDA" w:rsidRDefault="000B2CDA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BAC" w:rsidRPr="00071878" w:rsidRDefault="000B2CDA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552EE5">
          <w:rPr>
            <w:rFonts w:ascii="Times New Roman" w:hAnsi="Times New Roman"/>
            <w:noProof/>
            <w:sz w:val="20"/>
            <w:szCs w:val="20"/>
          </w:rPr>
          <w:t>4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CDA" w:rsidRDefault="000B2CDA" w:rsidP="00165DCC">
      <w:pPr>
        <w:spacing w:after="0" w:line="240" w:lineRule="auto"/>
      </w:pPr>
      <w:r>
        <w:separator/>
      </w:r>
    </w:p>
  </w:footnote>
  <w:footnote w:type="continuationSeparator" w:id="0">
    <w:p w:rsidR="000B2CDA" w:rsidRDefault="000B2CDA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8"/>
  </w:num>
  <w:num w:numId="4">
    <w:abstractNumId w:val="69"/>
  </w:num>
  <w:num w:numId="5">
    <w:abstractNumId w:val="54"/>
  </w:num>
  <w:num w:numId="6">
    <w:abstractNumId w:val="36"/>
  </w:num>
  <w:num w:numId="7">
    <w:abstractNumId w:val="80"/>
  </w:num>
  <w:num w:numId="8">
    <w:abstractNumId w:val="85"/>
  </w:num>
  <w:num w:numId="9">
    <w:abstractNumId w:val="24"/>
  </w:num>
  <w:num w:numId="10">
    <w:abstractNumId w:val="11"/>
  </w:num>
  <w:num w:numId="11">
    <w:abstractNumId w:val="32"/>
  </w:num>
  <w:num w:numId="12">
    <w:abstractNumId w:val="39"/>
  </w:num>
  <w:num w:numId="13">
    <w:abstractNumId w:val="47"/>
  </w:num>
  <w:num w:numId="14">
    <w:abstractNumId w:val="14"/>
  </w:num>
  <w:num w:numId="15">
    <w:abstractNumId w:val="25"/>
  </w:num>
  <w:num w:numId="16">
    <w:abstractNumId w:val="70"/>
  </w:num>
  <w:num w:numId="17">
    <w:abstractNumId w:val="23"/>
  </w:num>
  <w:num w:numId="18">
    <w:abstractNumId w:val="12"/>
  </w:num>
  <w:num w:numId="19">
    <w:abstractNumId w:val="67"/>
  </w:num>
  <w:num w:numId="20">
    <w:abstractNumId w:val="72"/>
  </w:num>
  <w:num w:numId="21">
    <w:abstractNumId w:val="22"/>
  </w:num>
  <w:num w:numId="22">
    <w:abstractNumId w:val="53"/>
  </w:num>
  <w:num w:numId="23">
    <w:abstractNumId w:val="6"/>
  </w:num>
  <w:num w:numId="24">
    <w:abstractNumId w:val="78"/>
  </w:num>
  <w:num w:numId="25">
    <w:abstractNumId w:val="62"/>
  </w:num>
  <w:num w:numId="26">
    <w:abstractNumId w:val="0"/>
  </w:num>
  <w:num w:numId="2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</w:num>
  <w:num w:numId="44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76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9"/>
  </w:num>
  <w:num w:numId="55">
    <w:abstractNumId w:val="1"/>
  </w:num>
  <w:num w:numId="56">
    <w:abstractNumId w:val="71"/>
  </w:num>
  <w:num w:numId="57">
    <w:abstractNumId w:val="83"/>
  </w:num>
  <w:num w:numId="58">
    <w:abstractNumId w:val="82"/>
  </w:num>
  <w:num w:numId="59">
    <w:abstractNumId w:val="68"/>
  </w:num>
  <w:num w:numId="60">
    <w:abstractNumId w:val="57"/>
  </w:num>
  <w:num w:numId="61">
    <w:abstractNumId w:val="35"/>
  </w:num>
  <w:num w:numId="62">
    <w:abstractNumId w:val="77"/>
  </w:num>
  <w:num w:numId="63">
    <w:abstractNumId w:val="49"/>
  </w:num>
  <w:num w:numId="64">
    <w:abstractNumId w:val="16"/>
  </w:num>
  <w:num w:numId="65">
    <w:abstractNumId w:val="60"/>
  </w:num>
  <w:num w:numId="6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5"/>
  </w:num>
  <w:num w:numId="68">
    <w:abstractNumId w:val="21"/>
  </w:num>
  <w:num w:numId="69">
    <w:abstractNumId w:val="13"/>
  </w:num>
  <w:num w:numId="70">
    <w:abstractNumId w:val="48"/>
  </w:num>
  <w:num w:numId="71">
    <w:abstractNumId w:val="34"/>
  </w:num>
  <w:num w:numId="72">
    <w:abstractNumId w:val="3"/>
  </w:num>
  <w:num w:numId="73">
    <w:abstractNumId w:val="43"/>
  </w:num>
  <w:num w:numId="74">
    <w:abstractNumId w:val="26"/>
  </w:num>
  <w:num w:numId="75">
    <w:abstractNumId w:val="81"/>
  </w:num>
  <w:num w:numId="76">
    <w:abstractNumId w:val="31"/>
  </w:num>
  <w:num w:numId="77">
    <w:abstractNumId w:val="50"/>
  </w:num>
  <w:num w:numId="78">
    <w:abstractNumId w:val="45"/>
  </w:num>
  <w:num w:numId="79">
    <w:abstractNumId w:val="41"/>
  </w:num>
  <w:num w:numId="80">
    <w:abstractNumId w:val="65"/>
  </w:num>
  <w:num w:numId="81">
    <w:abstractNumId w:val="38"/>
  </w:num>
  <w:num w:numId="82">
    <w:abstractNumId w:val="5"/>
  </w:num>
  <w:num w:numId="83">
    <w:abstractNumId w:val="2"/>
  </w:num>
  <w:num w:numId="84">
    <w:abstractNumId w:val="55"/>
  </w:num>
  <w:num w:numId="85">
    <w:abstractNumId w:val="37"/>
  </w:num>
  <w:num w:numId="86">
    <w:abstractNumId w:val="7"/>
  </w:num>
  <w:num w:numId="87">
    <w:abstractNumId w:val="59"/>
  </w:num>
  <w:num w:numId="88">
    <w:abstractNumId w:val="20"/>
  </w:num>
  <w:num w:numId="8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52"/>
  </w:num>
  <w:num w:numId="91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2CDA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AB9"/>
    <w:rsid w:val="003A1F22"/>
    <w:rsid w:val="003B1592"/>
    <w:rsid w:val="003C1BAC"/>
    <w:rsid w:val="003C6840"/>
    <w:rsid w:val="003D7228"/>
    <w:rsid w:val="003D7E99"/>
    <w:rsid w:val="003E46DD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2EE5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2DA6"/>
    <w:rsid w:val="00706E45"/>
    <w:rsid w:val="0071025F"/>
    <w:rsid w:val="0071285A"/>
    <w:rsid w:val="007275B0"/>
    <w:rsid w:val="007308F4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3399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BE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B3B11-5E1A-4594-A7BB-B7DA07B94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1035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HDolezalova</cp:lastModifiedBy>
  <cp:revision>5</cp:revision>
  <cp:lastPrinted>2017-05-02T07:53:00Z</cp:lastPrinted>
  <dcterms:created xsi:type="dcterms:W3CDTF">2018-09-11T11:53:00Z</dcterms:created>
  <dcterms:modified xsi:type="dcterms:W3CDTF">2018-09-11T12:21:00Z</dcterms:modified>
</cp:coreProperties>
</file>